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48"/>
          <w:szCs w:val="48"/>
          <w:rtl w:val="0"/>
        </w:rPr>
        <w:t xml:space="preserve">Fawzooz AI - AI Training and Awareness Records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Effective Date: [Date]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Owner: [e.g., Head of Human Resources / AI Governance Office]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Maintained By: [e.g., HR Department, Team Leads]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Purpose and Scope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provides the official log of all training and awareness activities conducted at Fawzooz AI related to the Artificial Intelligence Management System (AIMS).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purpose of this record is to: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Demonstrate that all relevant personnel have received appropriate training on their roles and responsibilities concerning the AIMS.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Provide evidence of competence and awareness regarding our AI policies, procedures, and ethical principles.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Fulfill the requirements for competence, awareness, and documented information as specified in ISO/IEC 42001:2023.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scope of this record includes all formal and informal training sessions, workshops, e-learning modules, and awareness campaigns related to AI for all Fawzooz AI employees and relevant contractors.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Record Maintenance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Recording: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training and awareness activities must be logged in this document upon completion.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Attendance: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Attendance for each session must be accurately recorded, creating a link between a training activity and the personnel who completed it.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Responsibility: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organizer or lead for any training/awareness activity is responsible for ensuring the details are provided to the document owner for logging.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Review: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record will be reviewed annually by the AI Governance Committee (AIGC) to assess the effectiveness of the training program and identify future needs.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Training and Awareness Activity Log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Activity ID: [Unique Activity ID]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/ Instructions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Activity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unique identifier for the training activity (e.g., AI-TRN-001).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Activity 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official name of the training or awareness session.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Activity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format of the activity (e.g., Instructor-Led Workshop, E-Learning Module, Webinar, Awareness Bulletin).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&amp; Objectives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brief summary of the topics covered and the learning objectives for the participants.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Target 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specific roles or departments for whom this training is intended (e.g., All Employees, AI Developers, Clinical Staff).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Date(s) of Activity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date or range of dates when the activity was conducted or made available.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Facilitator / Provider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name of the internal or external person/organization that delivered the training.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Materials Reference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Links or reference IDs to the training materials used (e.g., slide decks, handouts, video recordings).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Competence Assessed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How competence was assessed (e.g., Completion Certificate, Quiz Score, Practical Assessment, Attendance Only).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Attendance Record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direct link or reference ID to the list of participants who completed the activity.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Sample Entry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Activity ID: AI-TRN-001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Activity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AI-TRN-001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Activity 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Introduction to Responsible AI at Fawzooz AI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Activity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E-Learning Module (Mandatory)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&amp; Objectives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overview of the Fawzooz AI Policy, our core ethical principles (fairness, transparency, accountability), and every employee's role in upholding them. Objectives: Understand the AIMS, recognize potential AI risks, know how to report concerns.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Target 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 Employees (Annual Requirement)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Date(s) of Activity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Launched 2025-02-01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Facilitator / Provider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Fawzooz AI Learning &amp; Development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Materials Reference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LMS Course ID: FA-AIMS-101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Competence Assessed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Quiz Score (80% minimum passing grade)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Attendance Record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LMS Completion Report: FA-AIMS-101-2025</w:t>
            </w:r>
          </w:p>
        </w:tc>
      </w:tr>
    </w:tbl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Individual Attendance Record (Referenced by Activity Log)</w:t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Attendance Record ID: [Unique Record ID]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Employee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Employee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Department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Completion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Assessment Result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[ID]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[Dept]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[Date]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[e.g., 95% / Pass]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[ID]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[Dept]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[Date]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[e.g., 85% / Pass]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